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680"/>
        <w:bidiVisual/>
        <w:tblW w:w="9064" w:type="dxa"/>
        <w:tblLook w:val="04A0" w:firstRow="1" w:lastRow="0" w:firstColumn="1" w:lastColumn="0" w:noHBand="0" w:noVBand="1"/>
      </w:tblPr>
      <w:tblGrid>
        <w:gridCol w:w="4820"/>
        <w:gridCol w:w="1762"/>
        <w:gridCol w:w="2482"/>
      </w:tblGrid>
      <w:tr w:rsidR="002F40BA" w:rsidRPr="003E6063" w:rsidTr="002F40BA">
        <w:trPr>
          <w:trHeight w:val="699"/>
        </w:trPr>
        <w:tc>
          <w:tcPr>
            <w:tcW w:w="48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0F9E7"/>
            <w:vAlign w:val="center"/>
            <w:hideMark/>
          </w:tcPr>
          <w:p w:rsidR="002F40BA" w:rsidRPr="003E6063" w:rsidRDefault="002F40BA" w:rsidP="002F40BA">
            <w:pPr>
              <w:spacing w:before="0"/>
              <w:rPr>
                <w:rFonts w:ascii="Arial" w:hAnsi="Arial" w:cs="B Traffic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E6063">
              <w:rPr>
                <w:rFonts w:ascii="Arial" w:hAnsi="Arial" w:cs="B Traffic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عنوان </w:t>
            </w:r>
            <w:r>
              <w:rPr>
                <w:rFonts w:ascii="Arial" w:hAnsi="Arial" w:cs="B Traffic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شغل</w:t>
            </w:r>
          </w:p>
        </w:tc>
        <w:tc>
          <w:tcPr>
            <w:tcW w:w="17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0F9E7"/>
            <w:vAlign w:val="center"/>
            <w:hideMark/>
          </w:tcPr>
          <w:p w:rsidR="002F40BA" w:rsidRPr="003E6063" w:rsidRDefault="002F40BA" w:rsidP="002F40BA">
            <w:pPr>
              <w:spacing w:before="0"/>
              <w:rPr>
                <w:rFonts w:ascii="Arial" w:hAnsi="Arial" w:cs="B Traffic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E6063">
              <w:rPr>
                <w:rFonts w:ascii="Arial" w:hAnsi="Arial" w:cs="B Traffic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ستاد</w:t>
            </w:r>
            <w:r>
              <w:rPr>
                <w:rFonts w:ascii="Arial" w:hAnsi="Arial" w:cs="B Traffic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مجتمع</w:t>
            </w:r>
          </w:p>
        </w:tc>
        <w:tc>
          <w:tcPr>
            <w:tcW w:w="24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0F9E7"/>
            <w:vAlign w:val="center"/>
            <w:hideMark/>
          </w:tcPr>
          <w:p w:rsidR="002F40BA" w:rsidRPr="003E6063" w:rsidRDefault="002F40BA" w:rsidP="002F40BA">
            <w:pPr>
              <w:spacing w:before="0"/>
              <w:rPr>
                <w:rFonts w:ascii="Arial" w:hAnsi="Arial" w:cs="B Traffic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E6063">
              <w:rPr>
                <w:rFonts w:ascii="Arial" w:hAnsi="Arial" w:cs="B Traffic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مراکز سلامت(5 مرکز)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مدیر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بهداشت محیط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بهداشت حرفه ای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2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 xml:space="preserve"> پزشک عمومی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18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مراقب سلامت زن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18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مراقب سلامت مرد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5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پرستار و واکسیناتور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5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بهداشت دهان و دندان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2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مبارزه با بیماری ها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آمار و کامپیوتر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بهداشت خانواده و مدارس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 xml:space="preserve">کارشناس سلامت ( آموزش سلامت ومدد کار اجتماعی ) 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پذیرش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5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خدمتگزار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5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حسابدار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روانشناس بالینی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2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  <w:r w:rsidRPr="00F43D63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 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کارشناس مشاورتغذیه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2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  <w:r w:rsidRPr="00F43D63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 </w:t>
            </w:r>
          </w:p>
        </w:tc>
      </w:tr>
      <w:tr w:rsidR="002F40BA" w:rsidRPr="003E6063" w:rsidTr="002F40BA">
        <w:trPr>
          <w:trHeight w:hRule="exact" w:val="340"/>
        </w:trPr>
        <w:tc>
          <w:tcPr>
            <w:tcW w:w="4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پزشکان متخصص(داخلی،کودکان،روانپزشک،زنان،هرکدام یک نفر)</w:t>
            </w:r>
          </w:p>
        </w:tc>
        <w:tc>
          <w:tcPr>
            <w:tcW w:w="176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color w:val="000000"/>
                <w:szCs w:val="20"/>
                <w:lang w:bidi="fa-IR"/>
              </w:rPr>
            </w:pPr>
            <w:r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0</w:t>
            </w:r>
            <w:r w:rsidRPr="00F43D63">
              <w:rPr>
                <w:rFonts w:ascii="Arial" w:hAnsi="Arial" w:cs="B Traffic" w:hint="cs"/>
                <w:color w:val="000000"/>
                <w:szCs w:val="20"/>
                <w:rtl/>
                <w:lang w:bidi="fa-IR"/>
              </w:rPr>
              <w:t> </w:t>
            </w:r>
          </w:p>
        </w:tc>
      </w:tr>
      <w:tr w:rsidR="002F40BA" w:rsidRPr="003E6063" w:rsidTr="002F40BA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9E7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b/>
                <w:bCs/>
                <w:color w:val="000000"/>
                <w:szCs w:val="20"/>
                <w:lang w:bidi="fa-IR"/>
              </w:rPr>
            </w:pPr>
            <w:r w:rsidRPr="002840A2">
              <w:rPr>
                <w:rFonts w:ascii="Arial" w:hAnsi="Arial" w:cs="B Traffic" w:hint="cs"/>
                <w:b/>
                <w:bCs/>
                <w:color w:val="000000"/>
                <w:szCs w:val="20"/>
                <w:rtl/>
                <w:lang w:bidi="fa-IR"/>
              </w:rPr>
              <w:t>جمع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0F9E7"/>
            <w:vAlign w:val="center"/>
            <w:hideMark/>
          </w:tcPr>
          <w:p w:rsidR="002F40BA" w:rsidRPr="002840A2" w:rsidRDefault="002F40BA" w:rsidP="002F40BA">
            <w:pPr>
              <w:spacing w:before="0"/>
              <w:rPr>
                <w:rFonts w:ascii="Arial" w:hAnsi="Arial" w:cs="B Traffic"/>
                <w:b/>
                <w:bCs/>
                <w:color w:val="000000"/>
                <w:szCs w:val="20"/>
                <w:rtl/>
                <w:lang w:bidi="fa-IR"/>
              </w:rPr>
            </w:pPr>
            <w:r w:rsidRPr="002840A2">
              <w:rPr>
                <w:rFonts w:ascii="Arial" w:hAnsi="Arial" w:cs="B Traffic" w:hint="cs"/>
                <w:b/>
                <w:bCs/>
                <w:color w:val="000000"/>
                <w:szCs w:val="20"/>
                <w:rtl/>
                <w:lang w:bidi="fa-IR"/>
              </w:rPr>
              <w:t>24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0F9E7"/>
            <w:vAlign w:val="center"/>
          </w:tcPr>
          <w:p w:rsidR="002F40BA" w:rsidRPr="00F43D63" w:rsidRDefault="002F40BA" w:rsidP="002F40BA">
            <w:pPr>
              <w:spacing w:before="0"/>
              <w:rPr>
                <w:rFonts w:ascii="Arial" w:hAnsi="Arial" w:cs="B Traffic"/>
                <w:b/>
                <w:bCs/>
                <w:color w:val="000000"/>
                <w:szCs w:val="20"/>
                <w:rtl/>
                <w:lang w:bidi="fa-IR"/>
              </w:rPr>
            </w:pPr>
            <w:r w:rsidRPr="00F43D63">
              <w:rPr>
                <w:rFonts w:ascii="Arial" w:hAnsi="Arial" w:cs="B Traffic" w:hint="cs"/>
                <w:b/>
                <w:bCs/>
                <w:color w:val="000000"/>
                <w:szCs w:val="20"/>
                <w:rtl/>
                <w:lang w:bidi="fa-IR"/>
              </w:rPr>
              <w:t xml:space="preserve">56  </w:t>
            </w:r>
          </w:p>
        </w:tc>
      </w:tr>
    </w:tbl>
    <w:p w:rsidR="00BE7642" w:rsidRPr="002F40BA" w:rsidRDefault="002F40BA">
      <w:pPr>
        <w:rPr>
          <w:rFonts w:cs="B Titr"/>
          <w:sz w:val="28"/>
          <w:szCs w:val="28"/>
        </w:rPr>
      </w:pPr>
      <w:r w:rsidRPr="002F40BA">
        <w:rPr>
          <w:rFonts w:cs="B Titr" w:hint="cs"/>
          <w:sz w:val="28"/>
          <w:szCs w:val="28"/>
          <w:rtl/>
        </w:rPr>
        <w:t>نیروی انسانی مورد نیاز مجتمع و مراکز سلامت</w:t>
      </w:r>
      <w:bookmarkStart w:id="0" w:name="_GoBack"/>
      <w:bookmarkEnd w:id="0"/>
    </w:p>
    <w:sectPr w:rsidR="00BE7642" w:rsidRPr="002F40BA" w:rsidSect="00B96F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BA"/>
    <w:rsid w:val="002F40BA"/>
    <w:rsid w:val="00B96F04"/>
    <w:rsid w:val="00B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BA"/>
    <w:pPr>
      <w:bidi/>
      <w:spacing w:before="120" w:after="0" w:line="240" w:lineRule="auto"/>
      <w:jc w:val="center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BA"/>
    <w:pPr>
      <w:bidi/>
      <w:spacing w:before="120" w:after="0" w:line="240" w:lineRule="auto"/>
      <w:jc w:val="center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MohammadSaleh Molana</dc:creator>
  <cp:lastModifiedBy>MohammadSaleh Molana</cp:lastModifiedBy>
  <cp:revision>1</cp:revision>
  <dcterms:created xsi:type="dcterms:W3CDTF">2015-01-01T06:49:00Z</dcterms:created>
  <dcterms:modified xsi:type="dcterms:W3CDTF">2015-01-01T06:50:00Z</dcterms:modified>
</cp:coreProperties>
</file>